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80" w:line="188" w:lineRule="auto"/>
        <w:ind w:firstLine="2091"/>
        <w:outlineLvl w:val="0"/>
        <w:rPr>
          <w:rFonts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ascii="黑体" w:hAnsi="黑体" w:eastAsia="黑体" w:cs="黑体"/>
          <w:spacing w:val="-2"/>
          <w:sz w:val="28"/>
          <w:szCs w:val="28"/>
          <w14:textOutline w14:w="5092" w14:cap="flat" w14:cmpd="sng">
            <w14:solidFill>
              <w14:srgbClr w14:val="000000"/>
            </w14:solidFill>
            <w14:prstDash w14:val="solid"/>
            <w14:miter w14:val="10"/>
          </w14:textOutline>
        </w:rPr>
        <w:t>中关村国检电子商务数据产业协会</w:t>
      </w:r>
    </w:p>
    <w:p>
      <w:pPr>
        <w:spacing w:line="449" w:lineRule="auto"/>
        <w:rPr>
          <w:rFonts w:ascii="宋体"/>
          <w:sz w:val="21"/>
        </w:rPr>
      </w:pPr>
    </w:p>
    <w:p>
      <w:pPr>
        <w:spacing w:before="97" w:line="187" w:lineRule="auto"/>
        <w:ind w:firstLine="3272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val="10"/>
          </w14:textOutline>
        </w:rPr>
        <w:t>会员管理办法</w:t>
      </w:r>
    </w:p>
    <w:p>
      <w:pPr>
        <w:spacing w:line="287" w:lineRule="auto"/>
        <w:rPr>
          <w:rFonts w:ascii="宋体"/>
          <w:sz w:val="21"/>
        </w:rPr>
      </w:pPr>
    </w:p>
    <w:p>
      <w:pPr>
        <w:spacing w:line="287" w:lineRule="auto"/>
        <w:rPr>
          <w:rFonts w:ascii="宋体"/>
          <w:sz w:val="21"/>
        </w:rPr>
      </w:pPr>
    </w:p>
    <w:p>
      <w:pPr>
        <w:spacing w:before="79" w:line="439" w:lineRule="auto"/>
        <w:ind w:left="23" w:firstLine="48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凡承认并遵守中关村国检电子商务数据产业协会（以下简称协会）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章程，从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事电子商务和服务数据产业等相关行业的企事业单位单位，均可申请加入协会。</w:t>
      </w:r>
    </w:p>
    <w:p>
      <w:pPr>
        <w:spacing w:before="158" w:line="345" w:lineRule="auto"/>
        <w:ind w:left="23" w:right="12" w:firstLine="45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4"/>
          <w:sz w:val="24"/>
          <w:szCs w:val="24"/>
        </w:rPr>
        <w:t>根据协会章程要求，</w:t>
      </w:r>
      <w:r>
        <w:rPr>
          <w:rFonts w:ascii="宋体" w:hAnsi="宋体" w:eastAsia="宋体" w:cs="宋体"/>
          <w:spacing w:val="1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</w:rPr>
        <w:t>同时为了加强和规范对会员的管理，</w:t>
      </w:r>
      <w:r>
        <w:rPr>
          <w:rFonts w:ascii="宋体" w:hAnsi="宋体" w:eastAsia="宋体" w:cs="宋体"/>
          <w:spacing w:val="-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</w:rPr>
        <w:t>更好地为会员服务，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特制定本办法。</w:t>
      </w:r>
    </w:p>
    <w:p>
      <w:pPr>
        <w:spacing w:before="283" w:line="185" w:lineRule="auto"/>
        <w:ind w:firstLine="3006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10"/>
          </w14:textOutline>
        </w:rPr>
        <w:t>第一章</w:t>
      </w:r>
      <w:r>
        <w:rPr>
          <w:rFonts w:ascii="宋体" w:hAnsi="宋体" w:eastAsia="宋体" w:cs="宋体"/>
          <w:spacing w:val="8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3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10"/>
          </w14:textOutline>
        </w:rPr>
        <w:t>会员入会</w:t>
      </w:r>
    </w:p>
    <w:p>
      <w:pPr>
        <w:spacing w:line="468" w:lineRule="auto"/>
        <w:rPr>
          <w:rFonts w:ascii="宋体"/>
          <w:sz w:val="21"/>
        </w:rPr>
      </w:pPr>
    </w:p>
    <w:p>
      <w:pPr>
        <w:spacing w:before="79" w:line="438" w:lineRule="auto"/>
        <w:ind w:left="23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第一条</w:t>
      </w:r>
      <w:r>
        <w:rPr>
          <w:rFonts w:ascii="宋体" w:hAnsi="宋体" w:eastAsia="宋体" w:cs="宋体"/>
          <w:spacing w:val="21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9"/>
          <w:sz w:val="24"/>
          <w:szCs w:val="24"/>
        </w:rPr>
        <w:t>申请单位应认真阅读协会章程，</w:t>
      </w:r>
      <w:r>
        <w:rPr>
          <w:rFonts w:ascii="宋体" w:hAnsi="宋体" w:eastAsia="宋体" w:cs="宋体"/>
          <w:spacing w:val="2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并填写《中关村国检电子商务数据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产业协会入会申请表》，</w:t>
      </w:r>
      <w:r>
        <w:rPr>
          <w:rFonts w:ascii="宋体" w:hAnsi="宋体" w:eastAsia="宋体" w:cs="宋体"/>
          <w:spacing w:val="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加盖单位公章，</w:t>
      </w:r>
      <w:r>
        <w:rPr>
          <w:rFonts w:ascii="宋体" w:hAnsi="宋体" w:eastAsia="宋体" w:cs="宋体"/>
          <w:spacing w:val="3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连同单位营业执照复印件和公司简介各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一份递交协会秘书处会员部。入会方式为在协会网站的入会申请栏目在线申报。</w:t>
      </w:r>
    </w:p>
    <w:p>
      <w:pPr>
        <w:spacing w:before="160" w:line="345" w:lineRule="auto"/>
        <w:ind w:left="28" w:right="81" w:firstLine="4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第二条</w:t>
      </w:r>
      <w:r>
        <w:rPr>
          <w:rFonts w:ascii="宋体" w:hAnsi="宋体" w:eastAsia="宋体" w:cs="宋体"/>
          <w:spacing w:val="12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3"/>
          <w:sz w:val="24"/>
          <w:szCs w:val="24"/>
        </w:rPr>
        <w:t>会员部收到《中关村国检电子商务数据产业协会入会申请表》后提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交秘书处审批，秘书处在</w:t>
      </w:r>
      <w:r>
        <w:rPr>
          <w:rFonts w:ascii="宋体" w:hAnsi="宋体" w:eastAsia="宋体" w:cs="宋体"/>
          <w:spacing w:val="-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10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个工作日内完成审批。</w:t>
      </w:r>
    </w:p>
    <w:p>
      <w:pPr>
        <w:spacing w:before="284" w:line="345" w:lineRule="auto"/>
        <w:ind w:left="27" w:right="83" w:firstLine="44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第三条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7"/>
          <w:sz w:val="24"/>
          <w:szCs w:val="24"/>
        </w:rPr>
        <w:t>会员部应将审批意见及时告知申请单位，</w:t>
      </w:r>
      <w:r>
        <w:rPr>
          <w:rFonts w:ascii="宋体" w:hAnsi="宋体" w:eastAsia="宋体" w:cs="宋体"/>
          <w:spacing w:val="-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对审核批准入会的单位统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一颁发会员证书并收取会费。</w:t>
      </w:r>
    </w:p>
    <w:p>
      <w:pPr>
        <w:spacing w:line="273" w:lineRule="auto"/>
        <w:rPr>
          <w:rFonts w:ascii="宋体"/>
          <w:sz w:val="21"/>
        </w:rPr>
      </w:pPr>
    </w:p>
    <w:p>
      <w:pPr>
        <w:spacing w:line="273" w:lineRule="auto"/>
        <w:rPr>
          <w:rFonts w:ascii="宋体"/>
          <w:sz w:val="21"/>
        </w:rPr>
      </w:pPr>
    </w:p>
    <w:p>
      <w:pPr>
        <w:spacing w:line="274" w:lineRule="auto"/>
        <w:rPr>
          <w:rFonts w:ascii="宋体"/>
          <w:sz w:val="21"/>
        </w:rPr>
      </w:pPr>
    </w:p>
    <w:p>
      <w:pPr>
        <w:spacing w:before="78" w:line="185" w:lineRule="auto"/>
        <w:ind w:firstLine="263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10"/>
          </w14:textOutline>
        </w:rPr>
        <w:t>第二章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2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10"/>
          </w14:textOutline>
        </w:rPr>
        <w:t>会员会费及管理</w:t>
      </w:r>
    </w:p>
    <w:p>
      <w:pPr>
        <w:spacing w:line="363" w:lineRule="auto"/>
        <w:rPr>
          <w:rFonts w:ascii="宋体"/>
          <w:sz w:val="21"/>
        </w:rPr>
      </w:pPr>
    </w:p>
    <w:p>
      <w:pPr>
        <w:spacing w:before="78" w:line="185" w:lineRule="auto"/>
        <w:ind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第四条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5"/>
          <w:sz w:val="24"/>
          <w:szCs w:val="24"/>
        </w:rPr>
        <w:t>协会团体会员会费标准如下：</w:t>
      </w:r>
    </w:p>
    <w:p>
      <w:pPr>
        <w:spacing w:line="361" w:lineRule="auto"/>
        <w:rPr>
          <w:rFonts w:ascii="宋体"/>
          <w:sz w:val="21"/>
        </w:rPr>
      </w:pPr>
    </w:p>
    <w:p>
      <w:pPr>
        <w:spacing w:before="79" w:line="185" w:lineRule="auto"/>
        <w:ind w:firstLine="47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7"/>
          <w:sz w:val="24"/>
          <w:szCs w:val="24"/>
        </w:rPr>
        <w:t>理事长单位：</w:t>
      </w:r>
      <w:r>
        <w:rPr>
          <w:rFonts w:ascii="宋体" w:hAnsi="宋体" w:eastAsia="宋体" w:cs="宋体"/>
          <w:spacing w:val="18"/>
          <w:sz w:val="24"/>
          <w:szCs w:val="24"/>
        </w:rPr>
        <w:t xml:space="preserve">     </w:t>
      </w:r>
      <w:r>
        <w:rPr>
          <w:rFonts w:ascii="宋体" w:hAnsi="宋体" w:eastAsia="宋体" w:cs="宋体"/>
          <w:spacing w:val="-17"/>
          <w:sz w:val="24"/>
          <w:szCs w:val="24"/>
        </w:rPr>
        <w:t>10000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7"/>
          <w:sz w:val="24"/>
          <w:szCs w:val="24"/>
        </w:rPr>
        <w:t>元/年</w:t>
      </w:r>
    </w:p>
    <w:p/>
    <w:p>
      <w:pPr>
        <w:spacing w:line="199" w:lineRule="exact"/>
      </w:pPr>
    </w:p>
    <w:p>
      <w:pPr>
        <w:sectPr>
          <w:pgSz w:w="11907" w:h="16839"/>
          <w:pgMar w:top="1431" w:right="1716" w:bottom="0" w:left="1785" w:header="0" w:footer="0" w:gutter="0"/>
          <w:cols w:equalWidth="0" w:num="1">
            <w:col w:w="8405"/>
          </w:cols>
        </w:sectPr>
      </w:pPr>
    </w:p>
    <w:p>
      <w:pPr>
        <w:spacing w:before="48" w:line="729" w:lineRule="exact"/>
        <w:ind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position w:val="37"/>
          <w:sz w:val="24"/>
          <w:szCs w:val="24"/>
        </w:rPr>
        <w:t>副理事长单位：</w:t>
      </w:r>
    </w:p>
    <w:p>
      <w:pPr>
        <w:spacing w:before="1" w:line="185" w:lineRule="auto"/>
        <w:ind w:firstLine="47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0"/>
          <w:sz w:val="24"/>
          <w:szCs w:val="24"/>
        </w:rPr>
        <w:t>理事单位：</w:t>
      </w:r>
    </w:p>
    <w:p>
      <w:pPr>
        <w:spacing w:line="14" w:lineRule="auto"/>
        <w:rPr>
          <w:rFonts w:ascii="宋体"/>
          <w:sz w:val="2"/>
        </w:rPr>
      </w:pPr>
      <w:r>
        <w:rPr>
          <w:rFonts w:ascii="宋体" w:hAnsi="宋体" w:eastAsia="宋体" w:cs="宋体"/>
          <w:sz w:val="2"/>
          <w:szCs w:val="2"/>
        </w:rPr>
        <w:br w:type="column"/>
      </w:r>
    </w:p>
    <w:p>
      <w:pPr>
        <w:spacing w:before="47" w:line="185" w:lineRule="auto"/>
        <w:ind w:firstLine="2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8000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元/年</w:t>
      </w:r>
    </w:p>
    <w:p>
      <w:pPr>
        <w:spacing w:line="361" w:lineRule="auto"/>
        <w:rPr>
          <w:rFonts w:ascii="宋体"/>
          <w:sz w:val="21"/>
        </w:rPr>
      </w:pPr>
    </w:p>
    <w:p>
      <w:pPr>
        <w:spacing w:before="78" w:line="185" w:lineRule="auto"/>
        <w:ind w:firstLine="2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6000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元/年</w:t>
      </w:r>
    </w:p>
    <w:p>
      <w:pPr>
        <w:sectPr>
          <w:type w:val="continuous"/>
          <w:pgSz w:w="11907" w:h="16839"/>
          <w:pgMar w:top="1431" w:right="1716" w:bottom="0" w:left="1785" w:header="0" w:footer="0" w:gutter="0"/>
          <w:cols w:equalWidth="0" w:num="2">
            <w:col w:w="2193" w:space="100"/>
            <w:col w:w="6112"/>
          </w:cols>
        </w:sectPr>
      </w:pPr>
    </w:p>
    <w:p>
      <w:pPr>
        <w:spacing w:before="182" w:line="185" w:lineRule="auto"/>
        <w:ind w:firstLine="47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7"/>
          <w:sz w:val="24"/>
          <w:szCs w:val="24"/>
        </w:rPr>
        <w:t>会员单位：</w:t>
      </w:r>
      <w:r>
        <w:rPr>
          <w:rFonts w:ascii="宋体" w:hAnsi="宋体" w:eastAsia="宋体" w:cs="宋体"/>
          <w:spacing w:val="9"/>
          <w:sz w:val="24"/>
          <w:szCs w:val="24"/>
        </w:rPr>
        <w:t xml:space="preserve">       </w:t>
      </w:r>
      <w:r>
        <w:rPr>
          <w:rFonts w:ascii="宋体" w:hAnsi="宋体" w:eastAsia="宋体" w:cs="宋体"/>
          <w:spacing w:val="-17"/>
          <w:sz w:val="24"/>
          <w:szCs w:val="24"/>
        </w:rPr>
        <w:t>2000</w:t>
      </w:r>
      <w:r>
        <w:rPr>
          <w:rFonts w:ascii="宋体" w:hAnsi="宋体" w:eastAsia="宋体" w:cs="宋体"/>
          <w:spacing w:val="-4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7"/>
          <w:sz w:val="24"/>
          <w:szCs w:val="24"/>
        </w:rPr>
        <w:t>元/年</w:t>
      </w:r>
    </w:p>
    <w:p>
      <w:pPr>
        <w:spacing w:line="361" w:lineRule="auto"/>
        <w:rPr>
          <w:rFonts w:ascii="宋体"/>
          <w:sz w:val="21"/>
        </w:rPr>
      </w:pPr>
    </w:p>
    <w:p>
      <w:pPr>
        <w:spacing w:before="78" w:line="185" w:lineRule="auto"/>
        <w:ind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第五条</w:t>
      </w:r>
      <w:r>
        <w:rPr>
          <w:rFonts w:ascii="宋体" w:hAnsi="宋体" w:eastAsia="宋体" w:cs="宋体"/>
          <w:spacing w:val="11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3"/>
          <w:sz w:val="24"/>
          <w:szCs w:val="24"/>
        </w:rPr>
        <w:t>会费由协会秘书处统一开票收取并管理。</w:t>
      </w:r>
    </w:p>
    <w:p>
      <w:pPr>
        <w:spacing w:line="361" w:lineRule="auto"/>
        <w:rPr>
          <w:rFonts w:ascii="宋体"/>
          <w:sz w:val="21"/>
        </w:rPr>
      </w:pPr>
    </w:p>
    <w:p>
      <w:pPr>
        <w:spacing w:before="78" w:line="347" w:lineRule="auto"/>
        <w:ind w:left="24" w:right="83" w:firstLine="45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第六条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7"/>
          <w:sz w:val="24"/>
          <w:szCs w:val="24"/>
        </w:rPr>
        <w:t>会员如有特殊情况可申请延期交付或减免会费，</w:t>
      </w:r>
      <w:r>
        <w:rPr>
          <w:rFonts w:ascii="宋体" w:hAnsi="宋体" w:eastAsia="宋体" w:cs="宋体"/>
          <w:spacing w:val="-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但应向协会秘书处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提交书面申请并获得批准后实行。</w:t>
      </w:r>
    </w:p>
    <w:p>
      <w:pPr>
        <w:spacing w:before="278" w:line="185" w:lineRule="auto"/>
        <w:ind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第七条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会员单位自愿交纳的超出会费标准的部分视为会员支持协会工作</w:t>
      </w:r>
    </w:p>
    <w:p>
      <w:pPr>
        <w:spacing w:before="210" w:line="185" w:lineRule="auto"/>
        <w:ind w:firstLine="4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2"/>
          <w:sz w:val="24"/>
          <w:szCs w:val="24"/>
        </w:rPr>
        <w:t>的费用。</w:t>
      </w:r>
    </w:p>
    <w:p>
      <w:pPr>
        <w:spacing w:line="250" w:lineRule="auto"/>
        <w:rPr>
          <w:rFonts w:ascii="宋体"/>
          <w:sz w:val="21"/>
        </w:rPr>
      </w:pPr>
    </w:p>
    <w:p>
      <w:pPr>
        <w:spacing w:line="250" w:lineRule="auto"/>
        <w:rPr>
          <w:rFonts w:ascii="宋体"/>
          <w:sz w:val="21"/>
        </w:rPr>
      </w:pPr>
    </w:p>
    <w:p>
      <w:pPr>
        <w:spacing w:line="251" w:lineRule="auto"/>
        <w:rPr>
          <w:rFonts w:ascii="宋体"/>
          <w:sz w:val="21"/>
        </w:rPr>
      </w:pPr>
    </w:p>
    <w:p>
      <w:pPr>
        <w:spacing w:line="251" w:lineRule="auto"/>
        <w:rPr>
          <w:rFonts w:ascii="宋体"/>
          <w:sz w:val="21"/>
        </w:rPr>
      </w:pPr>
    </w:p>
    <w:p>
      <w:pPr>
        <w:spacing w:before="79" w:line="185" w:lineRule="auto"/>
        <w:ind w:firstLine="28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10"/>
          </w14:textOutline>
        </w:rPr>
        <w:t>第三章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2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10"/>
          </w14:textOutline>
        </w:rPr>
        <w:t>会员服务</w:t>
      </w:r>
    </w:p>
    <w:p>
      <w:pPr>
        <w:spacing w:line="361" w:lineRule="auto"/>
        <w:rPr>
          <w:rFonts w:ascii="宋体"/>
          <w:sz w:val="21"/>
        </w:rPr>
      </w:pPr>
    </w:p>
    <w:p>
      <w:pPr>
        <w:spacing w:before="78" w:line="347" w:lineRule="auto"/>
        <w:ind w:left="69" w:right="258" w:firstLine="4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第八条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协会秘书处开展的各项服务工作要以会员的需求作为改进工作的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</w:rPr>
        <w:t>目标，</w:t>
      </w:r>
      <w:r>
        <w:rPr>
          <w:rFonts w:ascii="宋体" w:hAnsi="宋体" w:eastAsia="宋体" w:cs="宋体"/>
          <w:spacing w:val="3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</w:rPr>
        <w:t>协会年度活动计划向会员公布。</w:t>
      </w:r>
    </w:p>
    <w:p>
      <w:pPr>
        <w:spacing w:before="279" w:line="345" w:lineRule="auto"/>
        <w:ind w:left="25" w:right="17" w:firstLine="44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第九条</w:t>
      </w:r>
      <w:r>
        <w:rPr>
          <w:rFonts w:ascii="宋体" w:hAnsi="宋体" w:eastAsia="宋体" w:cs="宋体"/>
          <w:spacing w:val="11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协会会员可参加由协会组织、承办或与其他部门合办的各类活动，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依照活动内容给予适当优惠。</w:t>
      </w:r>
    </w:p>
    <w:p>
      <w:pPr>
        <w:spacing w:before="281" w:line="347" w:lineRule="auto"/>
        <w:ind w:left="26" w:right="81" w:firstLine="44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第十条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8"/>
          <w:sz w:val="24"/>
          <w:szCs w:val="24"/>
        </w:rPr>
        <w:t>为了更好地了解会员需求、帮助会员解决问题，</w:t>
      </w:r>
      <w:r>
        <w:rPr>
          <w:rFonts w:ascii="宋体" w:hAnsi="宋体" w:eastAsia="宋体" w:cs="宋体"/>
          <w:spacing w:val="3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协会秘书处将通过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走访企业、电话、邮件、座谈、问卷调查等多种形式与会员保持经常性联络。</w:t>
      </w:r>
    </w:p>
    <w:p>
      <w:pPr>
        <w:spacing w:before="279" w:line="347" w:lineRule="auto"/>
        <w:ind w:left="23" w:right="83" w:firstLine="45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第十一条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7"/>
          <w:sz w:val="24"/>
          <w:szCs w:val="24"/>
        </w:rPr>
        <w:t>会员单位如果需要与协会共同开展活动时，</w:t>
      </w:r>
      <w:r>
        <w:rPr>
          <w:rFonts w:ascii="宋体" w:hAnsi="宋体" w:eastAsia="宋体" w:cs="宋体"/>
          <w:spacing w:val="-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可与协会秘书处共同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研究定制方案，并由会员和协会共同组织实施。</w:t>
      </w:r>
    </w:p>
    <w:p>
      <w:pPr>
        <w:spacing w:line="272" w:lineRule="auto"/>
        <w:rPr>
          <w:rFonts w:ascii="宋体"/>
          <w:sz w:val="21"/>
        </w:rPr>
      </w:pPr>
    </w:p>
    <w:p>
      <w:pPr>
        <w:spacing w:line="272" w:lineRule="auto"/>
        <w:rPr>
          <w:rFonts w:ascii="宋体"/>
          <w:sz w:val="21"/>
        </w:rPr>
      </w:pPr>
    </w:p>
    <w:p>
      <w:pPr>
        <w:spacing w:line="273" w:lineRule="auto"/>
        <w:rPr>
          <w:rFonts w:ascii="宋体"/>
          <w:sz w:val="21"/>
        </w:rPr>
      </w:pPr>
    </w:p>
    <w:p>
      <w:pPr>
        <w:spacing w:before="79" w:line="185" w:lineRule="auto"/>
        <w:ind w:firstLine="28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10"/>
          </w14:textOutline>
        </w:rPr>
        <w:t>第四章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2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10"/>
          </w14:textOutline>
        </w:rPr>
        <w:t>会籍管理</w:t>
      </w:r>
    </w:p>
    <w:p>
      <w:pPr>
        <w:spacing w:line="361" w:lineRule="auto"/>
        <w:rPr>
          <w:rFonts w:ascii="宋体"/>
          <w:sz w:val="21"/>
        </w:rPr>
      </w:pPr>
    </w:p>
    <w:p>
      <w:pPr>
        <w:spacing w:before="78" w:line="185" w:lineRule="auto"/>
        <w:ind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第十二条</w:t>
      </w:r>
      <w:r>
        <w:rPr>
          <w:rFonts w:ascii="宋体" w:hAnsi="宋体" w:eastAsia="宋体" w:cs="宋体"/>
          <w:spacing w:val="20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协会会员部负责建立会员数据库，设立专人维护、更新和管理。</w:t>
      </w:r>
    </w:p>
    <w:p>
      <w:pPr>
        <w:spacing w:line="361" w:lineRule="auto"/>
        <w:rPr>
          <w:rFonts w:ascii="宋体"/>
          <w:sz w:val="21"/>
        </w:rPr>
      </w:pPr>
    </w:p>
    <w:p>
      <w:pPr>
        <w:spacing w:before="79" w:line="185" w:lineRule="auto"/>
        <w:ind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第十三条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7"/>
          <w:sz w:val="24"/>
          <w:szCs w:val="24"/>
        </w:rPr>
        <w:t>各会员单位需指派专职人员作为协会联络员，</w:t>
      </w:r>
      <w:r>
        <w:rPr>
          <w:rFonts w:ascii="宋体" w:hAnsi="宋体" w:eastAsia="宋体" w:cs="宋体"/>
          <w:spacing w:val="-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保持与协会间的信</w:t>
      </w:r>
    </w:p>
    <w:p>
      <w:pPr>
        <w:spacing w:before="210" w:line="185" w:lineRule="auto"/>
        <w:ind w:firstLine="3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息沟通。当本单位在协会注册信息变更或有重要变故时，需及时告知联系。</w:t>
      </w:r>
    </w:p>
    <w:p>
      <w:pPr>
        <w:sectPr>
          <w:pgSz w:w="11907" w:h="16839"/>
          <w:pgMar w:top="1431" w:right="1716" w:bottom="0" w:left="1785" w:header="0" w:footer="0" w:gutter="0"/>
          <w:cols w:space="720" w:num="1"/>
        </w:sectPr>
      </w:pPr>
    </w:p>
    <w:p>
      <w:pPr>
        <w:spacing w:before="181" w:line="347" w:lineRule="auto"/>
        <w:ind w:left="26" w:right="83" w:firstLine="44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3"/>
          <w:sz w:val="24"/>
          <w:szCs w:val="24"/>
        </w:rPr>
        <w:t>第十四条</w:t>
      </w:r>
      <w:r>
        <w:rPr>
          <w:rFonts w:ascii="宋体" w:hAnsi="宋体" w:eastAsia="宋体" w:cs="宋体"/>
          <w:spacing w:val="21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3"/>
          <w:sz w:val="24"/>
          <w:szCs w:val="24"/>
        </w:rPr>
        <w:t>为协会发展做出贡献的单位或个人，</w:t>
      </w:r>
      <w:r>
        <w:rPr>
          <w:rFonts w:ascii="宋体" w:hAnsi="宋体" w:eastAsia="宋体" w:cs="宋体"/>
          <w:spacing w:val="3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</w:rPr>
        <w:t>可由会员部推荐，</w:t>
      </w:r>
      <w:r>
        <w:rPr>
          <w:rFonts w:ascii="宋体" w:hAnsi="宋体" w:eastAsia="宋体" w:cs="宋体"/>
          <w:spacing w:val="2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</w:rPr>
        <w:t>报秘书处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或理事会批准，视贡献大小分别给予通报表扬、嘉奖或授予荣誉称号等奖励。</w:t>
      </w:r>
    </w:p>
    <w:p>
      <w:pPr>
        <w:spacing w:before="278" w:line="345" w:lineRule="auto"/>
        <w:ind w:left="25" w:right="83" w:firstLine="44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3"/>
          <w:sz w:val="24"/>
          <w:szCs w:val="24"/>
        </w:rPr>
        <w:t>第十五条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3"/>
          <w:sz w:val="24"/>
          <w:szCs w:val="24"/>
        </w:rPr>
        <w:t>对违反协会章程或其它规定的会员，</w:t>
      </w:r>
      <w:r>
        <w:rPr>
          <w:rFonts w:ascii="宋体" w:hAnsi="宋体" w:eastAsia="宋体" w:cs="宋体"/>
          <w:spacing w:val="5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</w:rPr>
        <w:t>由会员部提出，</w:t>
      </w:r>
      <w:r>
        <w:rPr>
          <w:rFonts w:ascii="宋体" w:hAnsi="宋体" w:eastAsia="宋体" w:cs="宋体"/>
          <w:spacing w:val="2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</w:rPr>
        <w:t>报理事会批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准，视情节轻重通报批评或取消会员资格。</w:t>
      </w:r>
    </w:p>
    <w:p>
      <w:pPr>
        <w:spacing w:before="281" w:line="347" w:lineRule="auto"/>
        <w:ind w:left="23" w:right="81" w:firstLine="45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第十六条</w:t>
      </w:r>
      <w:r>
        <w:rPr>
          <w:rFonts w:ascii="宋体" w:hAnsi="宋体" w:eastAsia="宋体" w:cs="宋体"/>
          <w:spacing w:val="15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8"/>
          <w:sz w:val="24"/>
          <w:szCs w:val="24"/>
        </w:rPr>
        <w:t>按照协会章程对不交会费的会员，</w:t>
      </w:r>
      <w:r>
        <w:rPr>
          <w:rFonts w:ascii="宋体" w:hAnsi="宋体" w:eastAsia="宋体" w:cs="宋体"/>
          <w:spacing w:val="3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取消会员资格。会员自愿退会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应由本单位提出书面申请，报秘书处备案，秘书处按照协会章程规定处理。</w:t>
      </w:r>
    </w:p>
    <w:p>
      <w:pPr>
        <w:spacing w:before="278" w:line="185" w:lineRule="auto"/>
        <w:ind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第十七条</w:t>
      </w:r>
      <w:r>
        <w:rPr>
          <w:rFonts w:ascii="宋体" w:hAnsi="宋体" w:eastAsia="宋体" w:cs="宋体"/>
          <w:spacing w:val="4"/>
          <w:sz w:val="24"/>
          <w:szCs w:val="24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违反国家有关法律、法规被公开曝光的单位，取消其会员资格。</w:t>
      </w:r>
    </w:p>
    <w:p>
      <w:pPr>
        <w:spacing w:line="361" w:lineRule="auto"/>
        <w:rPr>
          <w:rFonts w:ascii="宋体"/>
          <w:sz w:val="21"/>
        </w:rPr>
      </w:pPr>
    </w:p>
    <w:p>
      <w:pPr>
        <w:spacing w:before="79" w:line="185" w:lineRule="auto"/>
        <w:ind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第十八条</w:t>
      </w:r>
      <w:r>
        <w:rPr>
          <w:rFonts w:ascii="宋体" w:hAnsi="宋体" w:eastAsia="宋体" w:cs="宋体"/>
          <w:spacing w:val="15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8"/>
          <w:sz w:val="24"/>
          <w:szCs w:val="24"/>
        </w:rPr>
        <w:t>本办法自</w:t>
      </w:r>
      <w:r>
        <w:rPr>
          <w:rFonts w:ascii="宋体" w:hAnsi="宋体" w:eastAsia="宋体" w:cs="宋体"/>
          <w:spacing w:val="-4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2016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年</w:t>
      </w:r>
      <w:r>
        <w:rPr>
          <w:rFonts w:ascii="宋体" w:hAnsi="宋体" w:eastAsia="宋体" w:cs="宋体"/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12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月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20</w:t>
      </w:r>
      <w:r>
        <w:rPr>
          <w:rFonts w:ascii="宋体" w:hAnsi="宋体" w:eastAsia="宋体" w:cs="宋体"/>
          <w:spacing w:val="-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日起施行。</w:t>
      </w:r>
    </w:p>
    <w:sectPr>
      <w:pgSz w:w="11907" w:h="16839"/>
      <w:pgMar w:top="1431" w:right="1716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28039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Office_11.1.0.10700_F1E327BC-269C-435d-A152-05C5408002CA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2021-08-20T14:51:00Z</dcterms:created>
  <dc:creator>ME</dc:creator>
  <cp:lastModifiedBy>掏青梅女孩</cp:lastModifiedBy>
  <dcterms:modified xsi:type="dcterms:W3CDTF">2021-08-20T07:03:00Z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2021-08-20T14:58:35Z</vt:filetime>
  </property>
  <property fmtid="{D5CDD505-2E9C-101B-9397-08002B2CF9AE}" pid="4" name="KSOProductBuildVer">
    <vt:lpwstr>2052-11.1.0.10700</vt:lpwstr>
  </property>
  <property fmtid="{D5CDD505-2E9C-101B-9397-08002B2CF9AE}" pid="5" name="ICV">
    <vt:lpwstr>7DC0ECE3A8434EF897C67257B99523CC</vt:lpwstr>
  </property>
</Properties>
</file>